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79" w:rsidRPr="009C06C0" w:rsidRDefault="00F84E36" w:rsidP="00282FFD">
      <w:pPr>
        <w:shd w:val="clear" w:color="auto" w:fill="FFFFFF"/>
        <w:spacing w:before="100" w:beforeAutospacing="1" w:after="100" w:afterAutospacing="1" w:line="240" w:lineRule="auto"/>
        <w:rPr>
          <w:rFonts w:ascii="Arial" w:hAnsi="Arial"/>
          <w:i/>
          <w:sz w:val="20"/>
          <w:szCs w:val="20"/>
        </w:rPr>
      </w:pPr>
      <w:r w:rsidRPr="00F84E3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</w:r>
    </w:p>
    <w:p w:rsidR="00E634DC" w:rsidRPr="009C06C0" w:rsidRDefault="00E634DC" w:rsidP="00E634D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06C0">
        <w:rPr>
          <w:bCs/>
          <w:sz w:val="28"/>
          <w:szCs w:val="28"/>
        </w:rPr>
        <w:t>Пояснительная записка.</w:t>
      </w:r>
    </w:p>
    <w:p w:rsidR="00E634DC" w:rsidRPr="007C7B59" w:rsidRDefault="0025116D" w:rsidP="00E634DC">
      <w:pPr>
        <w:autoSpaceDE w:val="0"/>
        <w:autoSpaceDN w:val="0"/>
        <w:adjustRightInd w:val="0"/>
        <w:jc w:val="both"/>
        <w:rPr>
          <w:rFonts w:ascii="Cambria" w:hAnsi="Cambria" w:cs="Cambria"/>
          <w:sz w:val="21"/>
          <w:szCs w:val="21"/>
        </w:rPr>
      </w:pPr>
      <w:r>
        <w:rPr>
          <w:rFonts w:ascii="Cambria" w:hAnsi="Cambria" w:cs="Cambria"/>
          <w:sz w:val="21"/>
          <w:szCs w:val="21"/>
        </w:rPr>
        <w:t xml:space="preserve">     </w:t>
      </w:r>
      <w:r w:rsidR="00E634DC" w:rsidRPr="007C7B59">
        <w:rPr>
          <w:rFonts w:ascii="Cambria" w:hAnsi="Cambria" w:cs="Cambria"/>
          <w:sz w:val="21"/>
          <w:szCs w:val="21"/>
        </w:rPr>
        <w:t>Рабочая программа по внеурочной дея</w:t>
      </w:r>
      <w:r w:rsidR="00E634DC">
        <w:rPr>
          <w:rFonts w:ascii="Cambria" w:hAnsi="Cambria" w:cs="Cambria"/>
          <w:sz w:val="21"/>
          <w:szCs w:val="21"/>
        </w:rPr>
        <w:t xml:space="preserve">тельности «Занимательная математика»    </w:t>
      </w:r>
      <w:r w:rsidR="00E634DC" w:rsidRPr="007C7B59">
        <w:rPr>
          <w:rFonts w:ascii="Cambria" w:hAnsi="Cambria" w:cs="Cambria"/>
          <w:sz w:val="21"/>
          <w:szCs w:val="21"/>
        </w:rPr>
        <w:t>составлена</w:t>
      </w:r>
    </w:p>
    <w:p w:rsidR="0025116D" w:rsidRDefault="0025116D" w:rsidP="00F84E36">
      <w:pPr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sz w:val="21"/>
          <w:szCs w:val="21"/>
        </w:rPr>
      </w:pPr>
      <w:r>
        <w:rPr>
          <w:rFonts w:ascii="Cambria" w:hAnsi="Cambria" w:cs="Cambria"/>
          <w:sz w:val="21"/>
          <w:szCs w:val="21"/>
        </w:rPr>
        <w:t>В соответствии с требованиями ФГОС ООО. Рабочая программа имее</w:t>
      </w:r>
      <w:r w:rsidR="00B62847">
        <w:rPr>
          <w:rFonts w:ascii="Cambria" w:hAnsi="Cambria" w:cs="Cambria"/>
          <w:sz w:val="21"/>
          <w:szCs w:val="21"/>
        </w:rPr>
        <w:t>т</w:t>
      </w:r>
      <w:r>
        <w:rPr>
          <w:rFonts w:ascii="Cambria" w:hAnsi="Cambria" w:cs="Cambria"/>
          <w:sz w:val="21"/>
          <w:szCs w:val="21"/>
        </w:rPr>
        <w:t xml:space="preserve"> предметную направленность и разработана в соответствии с программой Н.Б.Истоминой «Математика»</w:t>
      </w:r>
    </w:p>
    <w:p w:rsidR="00F84E36" w:rsidRDefault="0025116D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Cambria" w:hAnsi="Cambria" w:cs="Cambria"/>
          <w:sz w:val="21"/>
          <w:szCs w:val="21"/>
        </w:rPr>
        <w:t xml:space="preserve">      Программа «Занимательная математика» предназначена для учащихся 1-4 классов с разной степенью одаренности, имеющих интерес к математической деятельности и направлена на обеспечение дополнительной теоретической и практической</w:t>
      </w:r>
      <w:r w:rsidR="00F84E36" w:rsidRPr="00F84E36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  <w:r w:rsidR="00254D09">
        <w:rPr>
          <w:rFonts w:ascii="Verdana" w:eastAsia="Times New Roman" w:hAnsi="Verdana" w:cs="Times New Roman"/>
          <w:color w:val="000000"/>
          <w:sz w:val="20"/>
          <w:szCs w:val="20"/>
        </w:rPr>
        <w:t>подготовки по матема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тике.</w:t>
      </w:r>
    </w:p>
    <w:p w:rsidR="00AE770C" w:rsidRDefault="00254D09" w:rsidP="00AE770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   Содержание </w:t>
      </w:r>
      <w:r w:rsidR="00AE770C" w:rsidRPr="00AE770C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="00AE770C" w:rsidRPr="00F84E36">
        <w:rPr>
          <w:rFonts w:ascii="Verdana" w:eastAsia="Times New Roman" w:hAnsi="Verdana" w:cs="Times New Roman"/>
          <w:color w:val="000000"/>
          <w:sz w:val="20"/>
          <w:szCs w:val="20"/>
        </w:rPr>
        <w:t>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разительности, любознательности,</w:t>
      </w:r>
    </w:p>
    <w:p w:rsidR="00AE770C" w:rsidRPr="00F84E36" w:rsidRDefault="00AE770C" w:rsidP="00AE770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учить организации личной и коллективной деятельности в работе с книгой.</w:t>
      </w:r>
    </w:p>
    <w:p w:rsidR="00AE770C" w:rsidRPr="00F84E36" w:rsidRDefault="00AE770C" w:rsidP="00AE770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Курс представляет собой совокупность игр и упражнений тренировочного характера, воздействующих непосредственно на психические качества ребёнка: память, внимание, наблюдательность, быстроту реакции, мышление. Именно игра помогает младшим школьникам легко и быстро усваивать учебный материал, оказывая благотворное влияние на развитие и на личностно-мотивационную сферу.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AE770C" w:rsidRPr="00F84E36" w:rsidRDefault="00AE770C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C06C0">
        <w:rPr>
          <w:rFonts w:ascii="Verdana" w:eastAsia="Times New Roman" w:hAnsi="Verdana" w:cs="Times New Roman"/>
          <w:bCs/>
          <w:color w:val="000000"/>
          <w:sz w:val="20"/>
          <w:szCs w:val="20"/>
        </w:rPr>
        <w:t>Цель курса</w:t>
      </w:r>
      <w:r w:rsidRPr="00F84E3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:</w:t>
      </w: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 развитие познавательных и творческих способностей младших школьников, расширения математического кругозора и эрудиции учащихся, способствующая формированию познавательных универсальных учебных действий.</w:t>
      </w:r>
    </w:p>
    <w:p w:rsidR="00F84E36" w:rsidRPr="009C06C0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C06C0">
        <w:rPr>
          <w:rFonts w:ascii="Verdana" w:eastAsia="Times New Roman" w:hAnsi="Verdana" w:cs="Times New Roman"/>
          <w:bCs/>
          <w:color w:val="000000"/>
          <w:sz w:val="20"/>
          <w:szCs w:val="20"/>
        </w:rPr>
        <w:t>Задачи курса: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Обучающие: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формирование умения рассуждать как компонента логической грамотности;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формирование пространственных представлений и пространственного воображения;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привлечение учащихся к обмену информацией в ходе свободного общения на занятиях.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развитие памяти, личностной сферы.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Воспитывающие: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воспитание культуры обращения с книгой;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формирование и развитие у учащихся разносторонних интересов, культуры мышления.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Развивающие: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развивать познавательную активность учащихся, интерес </w:t>
      </w:r>
      <w:proofErr w:type="gram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к</w:t>
      </w:r>
      <w:proofErr w:type="gram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математики;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развивать смекалку и сообразительность, внимание и сообразительности;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приобщение школьников к самостоятельной исследовательской работе;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учить организации личной и коллективной деятельности в работе с книгой</w:t>
      </w:r>
      <w:proofErr w:type="gram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gramEnd"/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 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Программа предусматривает регулярные занятия с детьми, имеющими разную подготовку. Задания различной степени сложности позволяют осуществлять дифференцированный подход в обучении.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Для успешного проведения занятий используются разнообразные виды работ: игровые элементы, математические игры, дидактический и раздаточный материал, физкультминутки, рифмовки, считалки, ребусы, кроссворды, головоломки, математические сказки.</w:t>
      </w:r>
      <w:proofErr w:type="gramEnd"/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Организация деятельности младших школьников на занятиях основывается на следующих </w:t>
      </w:r>
      <w:r w:rsidRPr="009C06C0">
        <w:rPr>
          <w:rFonts w:ascii="Verdana" w:eastAsia="Times New Roman" w:hAnsi="Verdana" w:cs="Times New Roman"/>
          <w:bCs/>
          <w:color w:val="000000"/>
          <w:sz w:val="20"/>
          <w:szCs w:val="20"/>
        </w:rPr>
        <w:t>принципах</w:t>
      </w:r>
      <w:r w:rsidRPr="009C06C0">
        <w:rPr>
          <w:rFonts w:ascii="Verdana" w:eastAsia="Times New Roman" w:hAnsi="Verdana" w:cs="Times New Roman"/>
          <w:color w:val="000000"/>
          <w:sz w:val="20"/>
          <w:szCs w:val="20"/>
        </w:rPr>
        <w:t>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занимательность;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научность;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сознательность и активность;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наглядность;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доступность;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связь теории с практикой;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индивидуальный подход к учащимся.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Занятия позволяют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:rsidR="00F84E36" w:rsidRPr="009C06C0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C06C0">
        <w:rPr>
          <w:rFonts w:ascii="Verdana" w:eastAsia="Times New Roman" w:hAnsi="Verdana" w:cs="Times New Roman"/>
          <w:bCs/>
          <w:color w:val="000000"/>
          <w:sz w:val="20"/>
          <w:szCs w:val="20"/>
        </w:rPr>
        <w:t>Использование информационно – коммуникативных технологий в ходе занятий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 xml:space="preserve">Использование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мультимедийных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презентаций.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Использование Интернет ресурсов при организации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учебно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– познавательной деятельности на занятиях.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Использование электронных тренажеров</w:t>
      </w:r>
      <w:proofErr w:type="gram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.</w:t>
      </w:r>
      <w:proofErr w:type="gramEnd"/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9C06C0">
        <w:rPr>
          <w:rFonts w:ascii="Verdana" w:eastAsia="Times New Roman" w:hAnsi="Verdana" w:cs="Times New Roman"/>
          <w:bCs/>
          <w:color w:val="000000"/>
          <w:sz w:val="20"/>
          <w:szCs w:val="20"/>
        </w:rPr>
        <w:t>Межпредметные</w:t>
      </w:r>
      <w:proofErr w:type="spellEnd"/>
      <w:r w:rsidRPr="009C06C0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связи</w:t>
      </w:r>
      <w:r w:rsidRPr="00F84E3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(</w:t>
      </w: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литература, русский язык, изобразительное искусство, музыка, ИКТ)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C06C0">
        <w:rPr>
          <w:rFonts w:ascii="Verdana" w:eastAsia="Times New Roman" w:hAnsi="Verdana" w:cs="Times New Roman"/>
          <w:bCs/>
          <w:color w:val="000000"/>
          <w:sz w:val="20"/>
          <w:szCs w:val="20"/>
        </w:rPr>
        <w:t>Этнокультурный компонент (НРК)</w:t>
      </w:r>
      <w:r w:rsidRPr="00F84E3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 </w:t>
      </w: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представлен задачами о птицах и животных Хакасии, хакасскими ребусами, загадками.</w:t>
      </w:r>
    </w:p>
    <w:p w:rsidR="00F84E36" w:rsidRPr="009C06C0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C06C0">
        <w:rPr>
          <w:rFonts w:ascii="Verdana" w:eastAsia="Times New Roman" w:hAnsi="Verdana" w:cs="Times New Roman"/>
          <w:bCs/>
          <w:color w:val="000000"/>
          <w:sz w:val="20"/>
          <w:szCs w:val="20"/>
        </w:rPr>
        <w:t>Формы проведения занятий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В практике работы используются следующие формы: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-индивидуальные и групповые;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-практические и теоретические;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-беседы;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-игры с мячом;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-работа с конструкторами;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-</w:t>
      </w: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 конкурсы знатоков;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-игровые занятия;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-игры-состязания, КВН.</w:t>
      </w:r>
    </w:p>
    <w:p w:rsid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-игра - соревнование.</w:t>
      </w:r>
    </w:p>
    <w:p w:rsidR="004B6D79" w:rsidRDefault="004B6D79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4B6D79" w:rsidRPr="00254D09" w:rsidRDefault="004B6D79" w:rsidP="004B6D7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54D09">
        <w:rPr>
          <w:rFonts w:ascii="Times New Roman" w:hAnsi="Times New Roman" w:cs="Times New Roman"/>
          <w:bCs/>
          <w:sz w:val="24"/>
          <w:szCs w:val="24"/>
        </w:rPr>
        <w:t>МЕСТО</w:t>
      </w:r>
      <w:r w:rsidR="00254D09">
        <w:rPr>
          <w:rFonts w:ascii="Times New Roman" w:hAnsi="Times New Roman" w:cs="Times New Roman"/>
          <w:bCs/>
          <w:sz w:val="24"/>
          <w:szCs w:val="24"/>
        </w:rPr>
        <w:t xml:space="preserve"> УЧЕБНОГО КУРСА</w:t>
      </w:r>
      <w:r w:rsidRPr="00254D09">
        <w:rPr>
          <w:rFonts w:ascii="Times New Roman" w:hAnsi="Times New Roman" w:cs="Times New Roman"/>
          <w:bCs/>
          <w:sz w:val="24"/>
          <w:szCs w:val="24"/>
        </w:rPr>
        <w:t xml:space="preserve">  В УЧЕБНОМ ПЛАНЕ</w:t>
      </w:r>
    </w:p>
    <w:p w:rsidR="00254D09" w:rsidRDefault="004B6D79" w:rsidP="004B6D79">
      <w:pPr>
        <w:pStyle w:val="a4"/>
        <w:spacing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</w:t>
      </w:r>
      <w:r w:rsidR="00A1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Занимательная математика» в </w:t>
      </w:r>
      <w:r w:rsidRPr="0025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на</w:t>
      </w:r>
      <w:r w:rsidRPr="00254D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чальной школы отводится 1 ч в неделю. </w:t>
      </w:r>
      <w:r w:rsidR="0025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="00A14DE5">
        <w:rPr>
          <w:rFonts w:ascii="Times New Roman" w:eastAsia="Times New Roman" w:hAnsi="Times New Roman" w:cs="Times New Roman"/>
          <w:sz w:val="24"/>
          <w:szCs w:val="24"/>
          <w:lang w:eastAsia="ru-RU"/>
        </w:rPr>
        <w:t>33 ч  (33</w:t>
      </w:r>
      <w:r w:rsidRPr="0025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недели).</w:t>
      </w:r>
    </w:p>
    <w:p w:rsidR="00F84E36" w:rsidRPr="00790022" w:rsidRDefault="00254D09" w:rsidP="00790022">
      <w:pPr>
        <w:pStyle w:val="a4"/>
        <w:spacing w:line="276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календарному учебному графику МБОУ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 w:rsidR="00A1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2019-2020</w:t>
      </w:r>
      <w:r w:rsidR="0079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рабоча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программа </w:t>
      </w:r>
      <w:r w:rsidR="00A14D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внеурочной деятельности для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</w:t>
      </w:r>
      <w:r w:rsidR="00A1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29 часов</w:t>
      </w:r>
      <w:r w:rsidR="0079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,. </w:t>
      </w:r>
      <w:r w:rsidR="00A14DE5">
        <w:rPr>
          <w:rFonts w:ascii="Times New Roman" w:eastAsia="Times New Roman" w:hAnsi="Times New Roman" w:cs="Times New Roman"/>
          <w:sz w:val="24"/>
          <w:szCs w:val="24"/>
          <w:lang w:eastAsia="ru-RU"/>
        </w:rPr>
        <w:t>17.02 –каникулярный день, 23.02.2020 г</w:t>
      </w:r>
      <w:proofErr w:type="gramStart"/>
      <w:r w:rsidR="00A14DE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A14DE5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ереносится на 24.02., 8.03.2020г.переносится на 9.03.государственные праздники и 4.05, 11.05 праздничные дни.</w:t>
      </w:r>
    </w:p>
    <w:p w:rsidR="00F84E36" w:rsidRPr="00D97AAB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97AAB">
        <w:rPr>
          <w:rFonts w:ascii="Verdana" w:eastAsia="Times New Roman" w:hAnsi="Verdana" w:cs="Times New Roman"/>
          <w:bCs/>
          <w:color w:val="000000"/>
          <w:sz w:val="20"/>
          <w:szCs w:val="20"/>
        </w:rPr>
        <w:t>Формы подведения итогов работы.</w:t>
      </w:r>
    </w:p>
    <w:p w:rsidR="00F84E36" w:rsidRPr="00D97AAB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97AAB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Планируемые результаты освоения программы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97AAB">
        <w:rPr>
          <w:rFonts w:ascii="Verdana" w:eastAsia="Times New Roman" w:hAnsi="Verdana" w:cs="Times New Roman"/>
          <w:bCs/>
          <w:color w:val="000000"/>
          <w:sz w:val="20"/>
          <w:szCs w:val="20"/>
        </w:rPr>
        <w:t>Личностными результатами</w:t>
      </w: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 изучения курса является формирование следующих умений: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Определять и высказывать под руководством педагога самые простые общие для всех людей правила поведения при сотрудничестве (этические нормы).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В предложенных педагогом ситуациях общения и сотрудничества, опираясь на общие для всех простые правила поведения, делать выбор, при поддержке других участников группы и педагога, как поступить.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Средством достижения этих результатов служит организация парно-групповой работы.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D97AAB">
        <w:rPr>
          <w:rFonts w:ascii="Verdana" w:eastAsia="Times New Roman" w:hAnsi="Verdana" w:cs="Times New Roman"/>
          <w:bCs/>
          <w:color w:val="000000"/>
          <w:sz w:val="20"/>
          <w:szCs w:val="20"/>
        </w:rPr>
        <w:t>Метапредметными</w:t>
      </w:r>
      <w:proofErr w:type="spellEnd"/>
      <w:r w:rsidRPr="00D97AAB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результатами</w:t>
      </w: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 изучения курса являются формирование следующих универсальных учебных действий (УУД).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Регулятивные УУД: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Определять и формулировать цель деятельности на уроке с помощью учителя.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Проговаривать последовательность действий на занятии.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Учиться высказывать своё предположение (версию) на основе работы с иллюстрацией учебника.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Учиться работать по предложенному учителем плану.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Учиться отличать </w:t>
      </w:r>
      <w:proofErr w:type="gram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верно</w:t>
      </w:r>
      <w:proofErr w:type="gram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выполненное задание от неверного.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Учиться совместно с учителем и другими учениками давать </w:t>
      </w:r>
      <w:proofErr w:type="gram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эмоциональную</w:t>
      </w:r>
      <w:proofErr w:type="gram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оценкудеятельности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класса на занятии.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Познавательные УУД: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Ориентироваться в своей системе знаний: отличать новое от уже известного с помощью учителя.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Делать предварительный отбор источников информации: ориентироваться в учебнике (на развороте, в оглавлении, в словаре).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Добывать новые знания: находить ответы на вопросы, используя учебник, свой жизненный опыт и информацию, полученную на занятии.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Перерабатывать полученную информацию: делать выводы в результате совместной работы всего класса.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Перерабатывать полученную информацию: сравнивать и группировать такие математические объекты, как числа, числовые выражения, равенства, неравенства, плоские геометрические фигуры.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Коммуникативные УУД: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Донести свою позицию до других: оформлять свою мысль в устной и письменной речи (на уровне одного предложения или небольшого текста).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Слушать и понимать речь других.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Читать и пересказывать текст.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Совместно договариваться о правилах общения и поведения в школе и следовать им.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Учиться выполнять различные роли в группе (лидера, исполнителя, критика).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Средством формирования этих действий служит организация работы в парах и малых группах (в методических рекомендациях даны такие варианты проведения уроков).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97AAB">
        <w:rPr>
          <w:rFonts w:ascii="Verdana" w:eastAsia="Times New Roman" w:hAnsi="Verdana" w:cs="Times New Roman"/>
          <w:bCs/>
          <w:color w:val="000000"/>
          <w:sz w:val="20"/>
          <w:szCs w:val="20"/>
        </w:rPr>
        <w:t>Предметными результатами</w:t>
      </w: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 изучения курса являются формирование следующих умений.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выполнять умножение и деление чисел с 0, 1, 10; 100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– решать уравнения вида а ±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х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=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b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;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х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– а =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b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; а •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х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=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b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; а :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х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=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b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; х</w:t>
      </w:r>
      <w:proofErr w:type="gram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:а</w:t>
      </w:r>
      <w:proofErr w:type="gram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= </w:t>
      </w:r>
      <w:proofErr w:type="spell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b</w:t>
      </w:r>
      <w:proofErr w:type="spell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решать задачи в 2–3 действия;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находить длину ломаной и периметр многоугольника как сумму длин его сторон;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находить периметр и площадь прямоугольника (квадрата) с помощью соответствующих формул;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чертить квадрат по заданной стороне, прямоугольник по заданным двум сторонам;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узнавать и называть объемные фигуры: куб, шар, пирамиду;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записывать в таблицу данные, содержащиеся в тексте;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читать информацию, заданную с помощью линейных диаграмм;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решать арифметические ребусы и числовые головоломки, содержащие два действия (сложение и/или вычитание);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составлять истинные высказывания (верные равенства и неравенства);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заполнять магические квадраты размером 3х3;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находить число перестановок не более чем из трех элементов;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находить число пар на множестве из 3–5 элементов (число сочетаний по 2);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находить число пар, один элемент которых принадлежит одному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множеству, а </w:t>
      </w:r>
      <w:proofErr w:type="gramStart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другой</w:t>
      </w:r>
      <w:proofErr w:type="gramEnd"/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 xml:space="preserve"> – второму множеству;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– проходить числовые лабиринты, содержащие двое-трое ворот;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объяснять решение задач по перекладыванию одной-двух палочек с заданным условием и решением;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решать простейшие задачи на разрезание и составление фигур;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– уметь объяснить, как получен результат заданного математического фокуса.</w:t>
      </w:r>
    </w:p>
    <w:p w:rsidR="00F84E36" w:rsidRPr="00D97AAB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97AAB">
        <w:rPr>
          <w:rFonts w:ascii="Verdana" w:eastAsia="Times New Roman" w:hAnsi="Verdana" w:cs="Times New Roman"/>
          <w:bCs/>
          <w:color w:val="000000"/>
          <w:sz w:val="20"/>
          <w:szCs w:val="20"/>
        </w:rPr>
        <w:t>Универсальные учебные действия: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Сравнивать разные приемы действий, выбирать удобные способы для выполнения конкретного задания.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Моделировать в процессе совместного обсуждения алгоритм решения числового кроссворда; использовать его в ходе самостоятельной работы.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Применять изученные способы учебной работы и приёмы вычислений для работы с числовыми головоломками.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Анализировать правила игры. Действовать в соответствии с заданными правилами.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Включаться в групповую работу. Участвовать в обсуждении проблемных вопросов, высказывать собственное мнение и аргументировать его.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Выполнять пробное учебное действие, фиксировать индивидуальное затруднение в пробном действии.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Аргументировать свою позицию в коммуникации, учитывать разные мнения, использовать критерии для обоснования своего суждения.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Сопоставлять полученный (промежуточный, итоговый) результат с заданным условием.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Контролировать свою деятельность: обнаруживать и исправлять ошибки.</w:t>
      </w:r>
    </w:p>
    <w:p w:rsidR="00F84E36" w:rsidRPr="00D97AAB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r w:rsidRPr="00D97AAB">
        <w:rPr>
          <w:rFonts w:ascii="Verdana" w:eastAsia="Times New Roman" w:hAnsi="Verdana" w:cs="Times New Roman"/>
          <w:bCs/>
          <w:color w:val="000000"/>
          <w:sz w:val="20"/>
          <w:szCs w:val="20"/>
        </w:rPr>
        <w:t>Тематическое планирование.</w:t>
      </w:r>
    </w:p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На изучение курса</w:t>
      </w:r>
      <w:r w:rsidR="00B62847">
        <w:rPr>
          <w:rFonts w:ascii="Verdana" w:eastAsia="Times New Roman" w:hAnsi="Verdana" w:cs="Times New Roman"/>
          <w:color w:val="000000"/>
          <w:sz w:val="20"/>
          <w:szCs w:val="20"/>
        </w:rPr>
        <w:t xml:space="preserve"> «Занимательная математика</w:t>
      </w: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» в 3 классе отводится 34 часа,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1"/>
        <w:gridCol w:w="1928"/>
        <w:gridCol w:w="30"/>
        <w:gridCol w:w="738"/>
        <w:gridCol w:w="878"/>
        <w:gridCol w:w="1206"/>
      </w:tblGrid>
      <w:tr w:rsidR="00F84E36" w:rsidRPr="00F84E36" w:rsidTr="00F84E36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D97AAB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D97AAB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84E36" w:rsidRPr="00F84E36" w:rsidRDefault="00F84E36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84E36" w:rsidRPr="00F84E36" w:rsidRDefault="00F84E36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Как люди научились считать. Разные системы счисления.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– это интересно.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Числа – великаны. 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Загадки – смекалки.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Танграм</w:t>
            </w:r>
            <w:proofErr w:type="spellEnd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: древняя китайская головоломка.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Сообрази. Узнай цифру.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точки.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rHeight w:val="315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Волшебная линейка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rHeight w:val="255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числа 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Семь чудес света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многоугольников из деталей </w:t>
            </w:r>
            <w:proofErr w:type="spell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танграма</w:t>
            </w:r>
            <w:proofErr w:type="spell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Разрезание клетчатых фигур. Правило крайнего.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- соревнование «Весёлый счёт»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кубиками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Математическая викторина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конструкторы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Весёлая геометрия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Математическая карусель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Математическое 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путешествие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Уголки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магазин. Монеты.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 математики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Весёлые задания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Спичечный конструктор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Прятки с фигурами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Математические игры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1" w:type="dxa"/>
              <w:left w:w="101" w:type="dxa"/>
              <w:bottom w:w="0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аукцион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1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кубиками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головоломки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Час весёлой математики</w:t>
            </w:r>
          </w:p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мин.</w:t>
            </w:r>
          </w:p>
        </w:tc>
      </w:tr>
      <w:tr w:rsidR="00F84E36" w:rsidRPr="00F84E36" w:rsidTr="00F84E36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34 ч.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F84E36" w:rsidRPr="00F84E36" w:rsidRDefault="00F84E36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F84E36" w:rsidRPr="00F84E36" w:rsidRDefault="00F84E36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90022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  <w:r w:rsidR="00790022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                                                               Приложение № 1</w:t>
      </w:r>
    </w:p>
    <w:p w:rsidR="00F84E36" w:rsidRPr="00D97AAB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97AAB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Календарно-тематическое планирование.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1972"/>
        <w:gridCol w:w="2632"/>
        <w:gridCol w:w="728"/>
        <w:gridCol w:w="760"/>
        <w:gridCol w:w="73"/>
        <w:gridCol w:w="998"/>
      </w:tblGrid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 занятия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1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Дата проведения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Как люди научились считать. Разные системы счисления.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люди. Зарубки на палках. Арабские числа и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гипетские. 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Математические пирамиды.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– это интересно.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задач. </w:t>
            </w:r>
            <w:proofErr w:type="gram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«Муха» («муха» перемещается по командам «вверх, «вниз», «влево», «вправо» на игровом поле 3 *3 клетки).</w:t>
            </w:r>
            <w:proofErr w:type="gramEnd"/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– великаны. Загадки – смекалки.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36A4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Числовой палиндром: число, которое читается одинаково слева направо и справа налево.</w:t>
            </w:r>
          </w:p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«Не собьюсь!».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Танграм</w:t>
            </w:r>
            <w:proofErr w:type="spellEnd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: древняя китайская головоломка.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картинки с заданным разбиением на части; с частично заданным разбиением на части; без заданного разбиения. Проверка выполненной работы.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Сообрази. Узнай цифру.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математики. Игра «узнай цифру».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точки.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рисунка (на листе в клетку) в соответствии с заданной последовательностью «шагов» (по алгоритму). Проверка работы. Построение собственного рисунка и описание его «шагов».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Волшебная линейка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 линейки. Сведения из истории математики: история возникновения линейки.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числа 100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«Задумай число», «Отгадай задуманное число». 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Восстановление примеров: поиск цифры, которая скрыта.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Семь чудес света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 интересно. </w:t>
            </w:r>
            <w:proofErr w:type="gram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proofErr w:type="gramEnd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«Какой ряд дружнее?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B62847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многоугольников из деталей </w:t>
            </w:r>
            <w:proofErr w:type="spell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танграма</w:t>
            </w:r>
            <w:proofErr w:type="spellEnd"/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многоугольников с заданным разбиением на части; с частично заданным разбиением на части; без заданного разбиения. Составление многоугольников, представленных в уменьшенном масштабе. Проверка выполненной работы.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Разрезание клетчатых фигур. Правило крайнего.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36A4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парах. Игра «Не подведи друга».</w:t>
            </w:r>
          </w:p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- соревнование «Весёлый счёт»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Найти, показать и назвать числа по порядку (от 100 до 200). Числа от 100 до 20 0расположены в таблице (4 х5) не по порядку, а разбросаны по всей таблице.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кубиками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Подсчёт числа точек на верхних гранях выпавших кубиков (у каждого два кубика). Взаимный контроль.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Математическая викторина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«Угадай задуманное число», «Любимая цифра», «Угадай возраст и дату рождения», «Сравнение прямой и кривой».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36A4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конструкторы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деталями конструктора, схемами-инструкциями и алгоритмами построения конструкций.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конструкторы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постройки по собственному замыслу.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Весёлая 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геометрия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Решение задач, 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формирующих геометрическую наблюдательность. Геометрические узоры. Закономерности в узорах. Симметрия. Фигуры, имеющие одну и несколько осей симметрии.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Математическая карусель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«центрах» деятельности: Конструкторы. Математические головоломки. Занимательные задачи. 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в пределах 100. Вычисления в группах. 1-й ученик из числа вычитает 3; второй – прибавляет 2, третий – вычитает 3, а четвертый – прибавляет 5. Ответы к четырём раундам записываются в таблицу.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36A4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фигур из 4, 5, 6, 7 уголков: по образцу, по собственному замыслу. Разрезание и составление фигур. Деление заданной фигуры на равные по площади части.</w:t>
            </w:r>
          </w:p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заданных фигур в фигурах сложной конфигурации.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магазин. Монеты.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в пределах 1000.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2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 математики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хочет стать математиком?</w:t>
            </w:r>
            <w:proofErr w:type="gramStart"/>
            <w:r w:rsidRPr="00F84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 олимпиадных задач международного конкурса «Кенгуру».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47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Весёлые задания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Незнайки. Весёлые задачи, ребусы.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475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36A4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Спичечный конструктор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конструкции по </w:t>
            </w: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заданному образцу.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475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Спичечный конструктор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Перекладывание нескольких спичек в соответствии с условием. Проверка выполненной работы.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475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Прятки с фигурами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заданных фигур в фигурах сложной конфигурации. Работа с таблицей «Поиск треугольников в заданной фигуре».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47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работа, игра – соревнование.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475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Математические игры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«Волшебная палочка», «Лучший лодочник», «Гонки с зонтиками».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475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аукцион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Секреты задач. Решение нестандартных задач. 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32AB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кубиками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в пределах 20. Подсчёт числа точек на верхних гранях выпавших кубиков (у каждого два кубика). На гранях первого кубика числа 2, 3, 4, 5, 6, 7, а на гранях второго – числа 4, 5, 6, 7, 8, 9. Взаимный контроль.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32AB9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головоломки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составление ребусов, содержащих числа.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32AB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головоломки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числового кроссворда (</w:t>
            </w:r>
            <w:proofErr w:type="spellStart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6D36A4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32AB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F5A4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2AB9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AB9" w:rsidRPr="00F84E36" w:rsidRDefault="00232AB9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AB9" w:rsidRPr="00F84E36" w:rsidRDefault="00232AB9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AB9" w:rsidRPr="00F84E36" w:rsidRDefault="00232AB9" w:rsidP="00F84E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32AB9" w:rsidRPr="00F84E36" w:rsidRDefault="00232AB9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32AB9" w:rsidRPr="00F84E36" w:rsidRDefault="00232AB9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2AB9" w:rsidRPr="00F84E36" w:rsidRDefault="00232AB9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36A4" w:rsidRPr="00F84E36" w:rsidTr="00AF5A4E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32AB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32A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4E36" w:rsidRPr="00F84E36" w:rsidRDefault="00232AB9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конкурс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84E36" w:rsidRPr="00F84E36" w:rsidRDefault="00232AB9" w:rsidP="00F84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36A4" w:rsidRPr="00F84E36" w:rsidRDefault="006D36A4" w:rsidP="00F8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E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32AB9"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</w:tr>
    </w:tbl>
    <w:p w:rsidR="00F84E36" w:rsidRPr="00F84E36" w:rsidRDefault="00F84E36" w:rsidP="00F84E3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84E36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6D36A4" w:rsidRDefault="006D36A4"/>
    <w:sectPr w:rsidR="006D36A4" w:rsidSect="00D74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F3F63"/>
    <w:multiLevelType w:val="multilevel"/>
    <w:tmpl w:val="E364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4E36"/>
    <w:rsid w:val="00005100"/>
    <w:rsid w:val="00232AB9"/>
    <w:rsid w:val="0025116D"/>
    <w:rsid w:val="00254D09"/>
    <w:rsid w:val="00282FFD"/>
    <w:rsid w:val="00287887"/>
    <w:rsid w:val="004B6D79"/>
    <w:rsid w:val="006D36A4"/>
    <w:rsid w:val="00716903"/>
    <w:rsid w:val="00790022"/>
    <w:rsid w:val="009C06C0"/>
    <w:rsid w:val="00A14DE5"/>
    <w:rsid w:val="00AE770C"/>
    <w:rsid w:val="00AF5A4E"/>
    <w:rsid w:val="00B62847"/>
    <w:rsid w:val="00C45BF1"/>
    <w:rsid w:val="00D744DA"/>
    <w:rsid w:val="00D97AAB"/>
    <w:rsid w:val="00E634DC"/>
    <w:rsid w:val="00F251E5"/>
    <w:rsid w:val="00F84E36"/>
    <w:rsid w:val="00FE4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4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B6D79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link w:val="a4"/>
    <w:uiPriority w:val="1"/>
    <w:locked/>
    <w:rsid w:val="004B6D79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8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2620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Перебейнос</dc:creator>
  <cp:keywords/>
  <dc:description/>
  <cp:lastModifiedBy>kichkin</cp:lastModifiedBy>
  <cp:revision>11</cp:revision>
  <dcterms:created xsi:type="dcterms:W3CDTF">2017-10-17T16:35:00Z</dcterms:created>
  <dcterms:modified xsi:type="dcterms:W3CDTF">2019-09-25T06:42:00Z</dcterms:modified>
</cp:coreProperties>
</file>